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E1347" w:rsidRPr="00CD33E8" w14:paraId="50DC2A4B" w14:textId="77777777" w:rsidTr="009C303C">
        <w:trPr>
          <w:trHeight w:val="1222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DC5A6F0" w14:textId="77777777" w:rsidR="00AE1347" w:rsidRDefault="00AE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21789" w14:textId="77777777" w:rsidR="00AE1347" w:rsidRDefault="008F777E" w:rsidP="00AE1347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935" distR="114935" simplePos="0" relativeHeight="251658240" behindDoc="0" locked="0" layoutInCell="1" allowOverlap="1" wp14:anchorId="256E983D" wp14:editId="1ED3218C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132080</wp:posOffset>
                  </wp:positionV>
                  <wp:extent cx="1600200" cy="120967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13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6DAE25" w14:textId="77777777" w:rsidR="008F777E" w:rsidRDefault="008F777E" w:rsidP="00AE1347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EB74D" w14:textId="77777777" w:rsidR="008F777E" w:rsidRDefault="008F777E" w:rsidP="008F777E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AFA88" w14:textId="77777777" w:rsidR="008F777E" w:rsidRDefault="008F777E" w:rsidP="008F777E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3363" w14:textId="77777777" w:rsidR="008F777E" w:rsidRDefault="008F777E" w:rsidP="008F777E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19BC" w14:textId="77777777" w:rsidR="008F777E" w:rsidRPr="00650B32" w:rsidRDefault="008F777E" w:rsidP="008F777E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50B32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Faculdade de Direito</w:t>
            </w:r>
          </w:p>
          <w:p w14:paraId="58B200AF" w14:textId="77777777" w:rsidR="008F777E" w:rsidRPr="00650B32" w:rsidRDefault="004F0CD5" w:rsidP="008F777E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50B32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Teoria Geral do Direito Civil</w:t>
            </w:r>
          </w:p>
          <w:p w14:paraId="737DF89A" w14:textId="1E88990E" w:rsidR="00650B32" w:rsidRPr="00650B32" w:rsidRDefault="00650B32" w:rsidP="008F777E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50B32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 xml:space="preserve">Resolução de </w:t>
            </w:r>
            <w:r w:rsidR="008742C0" w:rsidRPr="00650B32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exercício</w:t>
            </w:r>
          </w:p>
          <w:p w14:paraId="2C7983B5" w14:textId="26B62DC3" w:rsidR="008F777E" w:rsidRPr="004F0CD5" w:rsidRDefault="004F0CD5" w:rsidP="00C858C1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F0CD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2º Ano/ 20</w:t>
            </w:r>
            <w:r w:rsidR="004E684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- 1</w:t>
            </w:r>
            <w:r w:rsidR="008F777E" w:rsidRPr="004F0CD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º Semestre.</w:t>
            </w:r>
          </w:p>
          <w:p w14:paraId="4CBE9204" w14:textId="77777777" w:rsidR="008F777E" w:rsidRPr="004F0CD5" w:rsidRDefault="008F777E" w:rsidP="008F777E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F0CD5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Período</w:t>
            </w:r>
            <w:r w:rsidRPr="004F0CD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 Diurno.</w:t>
            </w:r>
          </w:p>
          <w:p w14:paraId="45F4866F" w14:textId="1645937E" w:rsidR="008F777E" w:rsidRPr="004F0CD5" w:rsidRDefault="008F777E" w:rsidP="008F777E">
            <w:pPr>
              <w:tabs>
                <w:tab w:val="center" w:pos="45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F0CD5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Discente:</w:t>
            </w:r>
            <w:r w:rsidRPr="004F0CD5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ab/>
            </w:r>
            <w:r w:rsidR="004F0CD5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                      </w:t>
            </w:r>
            <w:r w:rsidR="00C858C1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                                                                         </w:t>
            </w:r>
            <w:r w:rsidRPr="004F0CD5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Docentes:</w:t>
            </w:r>
          </w:p>
          <w:p w14:paraId="50D62824" w14:textId="5EA4821F" w:rsidR="00E135B0" w:rsidRDefault="004E684C" w:rsidP="00C858C1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</w:t>
            </w:r>
            <w:r w:rsidR="006B7C6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CIO,Meched Jos</w:t>
            </w:r>
            <w:r w:rsidR="006B7C6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</w:t>
            </w:r>
            <w:r w:rsidR="004F0CD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</w:t>
            </w:r>
            <w:r w:rsidR="006B7C6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</w:t>
            </w:r>
            <w:r w:rsidR="004F0CD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="00E135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Me. Alfiado Pascoal</w:t>
            </w:r>
          </w:p>
          <w:p w14:paraId="42CEC26C" w14:textId="33B1C2CC" w:rsidR="008F777E" w:rsidRDefault="00E135B0" w:rsidP="008F777E">
            <w:pPr>
              <w:tabs>
                <w:tab w:val="left" w:pos="2895"/>
                <w:tab w:val="center" w:pos="4549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                      </w:t>
            </w:r>
            <w:r w:rsidR="006B7C6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Me. </w:t>
            </w:r>
            <w:r w:rsidR="004F0CD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Stayleir Marroquim</w:t>
            </w:r>
          </w:p>
          <w:p w14:paraId="11057ECE" w14:textId="14058872" w:rsidR="00E135B0" w:rsidRPr="004F0CD5" w:rsidRDefault="00E135B0" w:rsidP="008F777E">
            <w:pPr>
              <w:tabs>
                <w:tab w:val="left" w:pos="2895"/>
                <w:tab w:val="center" w:pos="4549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                      </w:t>
            </w:r>
            <w:r w:rsidR="006B7C6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Me. Abílio Diole</w:t>
            </w:r>
          </w:p>
          <w:p w14:paraId="1ADE68F3" w14:textId="77777777" w:rsidR="008F777E" w:rsidRPr="004F0CD5" w:rsidRDefault="008F777E" w:rsidP="008F777E">
            <w:pPr>
              <w:tabs>
                <w:tab w:val="left" w:pos="2895"/>
                <w:tab w:val="center" w:pos="4549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616CEA06" w14:textId="77777777" w:rsidR="008F777E" w:rsidRPr="004F0CD5" w:rsidRDefault="008F777E" w:rsidP="008F777E">
            <w:pPr>
              <w:tabs>
                <w:tab w:val="left" w:pos="2895"/>
                <w:tab w:val="center" w:pos="4549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2A5AC76A" w14:textId="77777777" w:rsidR="008F777E" w:rsidRPr="004F0CD5" w:rsidRDefault="008F777E" w:rsidP="008F777E">
            <w:pPr>
              <w:tabs>
                <w:tab w:val="left" w:pos="2895"/>
                <w:tab w:val="center" w:pos="4549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77A1022C" w14:textId="6B91D22D" w:rsidR="008F777E" w:rsidRDefault="008F777E" w:rsidP="008F777E">
            <w:pPr>
              <w:tabs>
                <w:tab w:val="left" w:pos="2895"/>
                <w:tab w:val="center" w:pos="4549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5438FEF5" w14:textId="2999EB86" w:rsidR="00C858C1" w:rsidRDefault="00C858C1" w:rsidP="008F777E">
            <w:pPr>
              <w:tabs>
                <w:tab w:val="left" w:pos="2895"/>
                <w:tab w:val="center" w:pos="4549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10ED4A73" w14:textId="77777777" w:rsidR="00C858C1" w:rsidRPr="004F0CD5" w:rsidRDefault="00C858C1" w:rsidP="008F777E">
            <w:pPr>
              <w:tabs>
                <w:tab w:val="left" w:pos="2895"/>
                <w:tab w:val="center" w:pos="4549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76DD5BED" w14:textId="77777777" w:rsidR="008F777E" w:rsidRDefault="008F777E" w:rsidP="008F777E">
            <w:pPr>
              <w:tabs>
                <w:tab w:val="left" w:pos="2895"/>
                <w:tab w:val="center" w:pos="4549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14B87DDB" w14:textId="77777777" w:rsidR="008742C0" w:rsidRDefault="008742C0" w:rsidP="008F777E">
            <w:pPr>
              <w:tabs>
                <w:tab w:val="left" w:pos="2895"/>
                <w:tab w:val="center" w:pos="4549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1F00973C" w14:textId="77777777" w:rsidR="008742C0" w:rsidRPr="004F0CD5" w:rsidRDefault="008742C0" w:rsidP="008F777E">
            <w:pPr>
              <w:tabs>
                <w:tab w:val="left" w:pos="2895"/>
                <w:tab w:val="center" w:pos="4549"/>
              </w:tabs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251C7C60" w14:textId="39387D3C" w:rsidR="008F777E" w:rsidRPr="004F0CD5" w:rsidRDefault="008742C0" w:rsidP="008F777E">
            <w:pPr>
              <w:tabs>
                <w:tab w:val="left" w:pos="2895"/>
                <w:tab w:val="center" w:pos="454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07</w:t>
            </w:r>
            <w:r w:rsidR="004E684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3</w:t>
            </w:r>
            <w:r w:rsidR="004E684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.2024</w:t>
            </w:r>
          </w:p>
        </w:tc>
      </w:tr>
    </w:tbl>
    <w:p w14:paraId="71C338D1" w14:textId="7271D5AC" w:rsidR="00CD33E8" w:rsidRDefault="00CD33E8" w:rsidP="00E46C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pt-BR"/>
        </w:rPr>
        <w:id w:val="-4112326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785A0F" w14:textId="7F54BBB6" w:rsidR="00C858C1" w:rsidRPr="00C858C1" w:rsidRDefault="00C858C1">
          <w:pPr>
            <w:pStyle w:val="Cabealhodondice"/>
            <w:rPr>
              <w:lang w:val="pt-BR"/>
            </w:rPr>
          </w:pPr>
          <w:r>
            <w:rPr>
              <w:lang w:val="pt-BR"/>
            </w:rPr>
            <w:t>Sumário</w:t>
          </w:r>
        </w:p>
        <w:p w14:paraId="36693FC1" w14:textId="21F98CCD" w:rsidR="00FD76BE" w:rsidRDefault="00C858C1">
          <w:pPr>
            <w:pStyle w:val="ndice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>
            <w:fldChar w:fldCharType="begin"/>
          </w:r>
          <w:r w:rsidRPr="00C858C1">
            <w:rPr>
              <w:lang w:val="pt-BR"/>
            </w:rPr>
            <w:instrText xml:space="preserve"> TOC \o "1-3" \h \z \u </w:instrText>
          </w:r>
          <w:r>
            <w:fldChar w:fldCharType="separate"/>
          </w:r>
          <w:hyperlink w:anchor="_Toc160728853" w:history="1">
            <w:r w:rsidR="00FD76BE" w:rsidRPr="00A565E2">
              <w:rPr>
                <w:rStyle w:val="Hiperligao"/>
                <w:rFonts w:ascii="Times New Roman" w:eastAsia="Calibri" w:hAnsi="Times New Roman" w:cs="Times New Roman"/>
                <w:b/>
                <w:bCs/>
                <w:noProof/>
                <w:lang w:val="pt-BR"/>
              </w:rPr>
              <w:t>Resolução de caso pratico</w:t>
            </w:r>
            <w:r w:rsidR="00FD76BE">
              <w:rPr>
                <w:noProof/>
                <w:webHidden/>
              </w:rPr>
              <w:tab/>
            </w:r>
            <w:r w:rsidR="00FD76BE">
              <w:rPr>
                <w:noProof/>
                <w:webHidden/>
              </w:rPr>
              <w:fldChar w:fldCharType="begin"/>
            </w:r>
            <w:r w:rsidR="00FD76BE">
              <w:rPr>
                <w:noProof/>
                <w:webHidden/>
              </w:rPr>
              <w:instrText xml:space="preserve"> PAGEREF _Toc160728853 \h </w:instrText>
            </w:r>
            <w:r w:rsidR="00FD76BE">
              <w:rPr>
                <w:noProof/>
                <w:webHidden/>
              </w:rPr>
            </w:r>
            <w:r w:rsidR="00FD76BE">
              <w:rPr>
                <w:noProof/>
                <w:webHidden/>
              </w:rPr>
              <w:fldChar w:fldCharType="separate"/>
            </w:r>
            <w:r w:rsidR="00FD76BE">
              <w:rPr>
                <w:noProof/>
                <w:webHidden/>
              </w:rPr>
              <w:t>3</w:t>
            </w:r>
            <w:r w:rsidR="00FD76BE">
              <w:rPr>
                <w:noProof/>
                <w:webHidden/>
              </w:rPr>
              <w:fldChar w:fldCharType="end"/>
            </w:r>
          </w:hyperlink>
        </w:p>
        <w:p w14:paraId="7EBF9611" w14:textId="131E56DF" w:rsidR="00FD76BE" w:rsidRDefault="00000000">
          <w:pPr>
            <w:pStyle w:val="ndice1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60728854" w:history="1">
            <w:r w:rsidR="00FD76BE" w:rsidRPr="00A565E2">
              <w:rPr>
                <w:rStyle w:val="Hiperligao"/>
                <w:rFonts w:ascii="Times New Roman" w:hAnsi="Times New Roman" w:cs="Times New Roman"/>
                <w:b/>
                <w:bCs/>
                <w:noProof/>
                <w:lang w:val="pt-BR"/>
              </w:rPr>
              <w:t>Bibliografia</w:t>
            </w:r>
            <w:r w:rsidR="00FD76BE">
              <w:rPr>
                <w:noProof/>
                <w:webHidden/>
              </w:rPr>
              <w:tab/>
            </w:r>
            <w:r w:rsidR="00FD76BE">
              <w:rPr>
                <w:noProof/>
                <w:webHidden/>
              </w:rPr>
              <w:fldChar w:fldCharType="begin"/>
            </w:r>
            <w:r w:rsidR="00FD76BE">
              <w:rPr>
                <w:noProof/>
                <w:webHidden/>
              </w:rPr>
              <w:instrText xml:space="preserve"> PAGEREF _Toc160728854 \h </w:instrText>
            </w:r>
            <w:r w:rsidR="00FD76BE">
              <w:rPr>
                <w:noProof/>
                <w:webHidden/>
              </w:rPr>
            </w:r>
            <w:r w:rsidR="00FD76BE">
              <w:rPr>
                <w:noProof/>
                <w:webHidden/>
              </w:rPr>
              <w:fldChar w:fldCharType="separate"/>
            </w:r>
            <w:r w:rsidR="00FD76BE">
              <w:rPr>
                <w:noProof/>
                <w:webHidden/>
              </w:rPr>
              <w:t>6</w:t>
            </w:r>
            <w:r w:rsidR="00FD76BE">
              <w:rPr>
                <w:noProof/>
                <w:webHidden/>
              </w:rPr>
              <w:fldChar w:fldCharType="end"/>
            </w:r>
          </w:hyperlink>
        </w:p>
        <w:p w14:paraId="0C239831" w14:textId="16ED0AE8" w:rsidR="00C858C1" w:rsidRPr="00C858C1" w:rsidRDefault="00C858C1">
          <w:pPr>
            <w:rPr>
              <w:lang w:val="pt-BR"/>
            </w:rPr>
          </w:pPr>
          <w:r>
            <w:rPr>
              <w:b/>
              <w:bCs/>
              <w:lang w:val="pt-BR"/>
            </w:rPr>
            <w:fldChar w:fldCharType="end"/>
          </w:r>
        </w:p>
      </w:sdtContent>
    </w:sdt>
    <w:p w14:paraId="49D0FBE8" w14:textId="77777777" w:rsidR="00CD33E8" w:rsidRPr="00C858C1" w:rsidRDefault="00CD33E8" w:rsidP="00E46C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DFC187B" w14:textId="45B41836" w:rsidR="00436D8B" w:rsidRDefault="00CD33E8" w:rsidP="009C303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br w:type="page"/>
      </w:r>
    </w:p>
    <w:p w14:paraId="02B0ABEB" w14:textId="724BA1FB" w:rsidR="00FD76BE" w:rsidRPr="00FD76BE" w:rsidRDefault="00FD76BE" w:rsidP="00FD76BE">
      <w:pPr>
        <w:pStyle w:val="Ttulo1"/>
        <w:rPr>
          <w:rFonts w:ascii="Times New Roman" w:eastAsia="Calibri" w:hAnsi="Times New Roman" w:cs="Times New Roman"/>
          <w:b/>
          <w:bCs/>
          <w:color w:val="auto"/>
          <w:lang w:val="pt-BR"/>
        </w:rPr>
      </w:pPr>
      <w:bookmarkStart w:id="0" w:name="_Toc160728853"/>
      <w:r w:rsidRPr="00FD76BE">
        <w:rPr>
          <w:rFonts w:ascii="Times New Roman" w:eastAsia="Calibri" w:hAnsi="Times New Roman" w:cs="Times New Roman"/>
          <w:b/>
          <w:bCs/>
          <w:color w:val="auto"/>
          <w:lang w:val="pt-BR"/>
        </w:rPr>
        <w:lastRenderedPageBreak/>
        <w:t>Resolução de caso pratico</w:t>
      </w:r>
      <w:bookmarkEnd w:id="0"/>
    </w:p>
    <w:p w14:paraId="4EC00D98" w14:textId="60622BC3" w:rsidR="00FD76BE" w:rsidRPr="00FD76BE" w:rsidRDefault="00FD76BE" w:rsidP="00FD7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1.</w:t>
      </w:r>
      <w:r w:rsidR="008742C0" w:rsidRPr="008742C0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Resposta</w:t>
      </w:r>
    </w:p>
    <w:p w14:paraId="38D6550A" w14:textId="77777777" w:rsidR="00FD76BE" w:rsidRPr="00FD76BE" w:rsidRDefault="00FD76BE" w:rsidP="00FD7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O presente caso pratico tendo em conta a matéria estudada enquadra-se nos princípios fundamentais do direito civil.</w:t>
      </w:r>
    </w:p>
    <w:p w14:paraId="118942CB" w14:textId="77777777" w:rsidR="00FD76BE" w:rsidRPr="00FD76BE" w:rsidRDefault="00FD76BE" w:rsidP="00FD76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Na qual passaremos a analisar o caso a apresentando</w:t>
      </w:r>
    </w:p>
    <w:p w14:paraId="59D41746" w14:textId="77777777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Na parte referente ‘</w:t>
      </w:r>
      <w:r w:rsidRPr="00FD76BE">
        <w:rPr>
          <w:rFonts w:ascii="Times New Roman" w:eastAsia="Calibri" w:hAnsi="Times New Roman" w:cs="Times New Roman"/>
          <w:i/>
          <w:iCs/>
          <w:sz w:val="24"/>
          <w:szCs w:val="24"/>
          <w:lang w:val="pt-BR"/>
        </w:rPr>
        <w:t>No contrato de compra e venda foi estabelecida uma modalidade de pagamento que permitisse sustentar os encargos com a saúde de Abel. Sem que nada fizesse prever, o comprador não pagou o preço, desapareceu e deste nem se sabe parte’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Aqui estamos perante dois princípios que são o </w:t>
      </w: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princípio da autonomia privada e o da boa-fé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388DB4BE" w14:textId="08D8674E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O </w:t>
      </w:r>
      <w:r w:rsidR="002354B8"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princípio</w:t>
      </w: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 da autonomia privada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representa, assim, a ideia de que em geral, no direito civil as condutas dos sujeitos não se guiam por regras traçadas por outrem, antes admitindo que seja os próprios sujeitos a se regularem a si próprio. Olhando para o caso a família do Abel celebrou um contrato de compra e venda na qual os sujeitos estabeleceram as suas próprias regras sendo assim remete-nos a liberdade contratual e está ligado a esse </w:t>
      </w:r>
      <w:r w:rsidR="002354B8"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princípio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e tem sua manifestação no artigo 405</w:t>
      </w:r>
      <w:r w:rsidR="002354B8">
        <w:rPr>
          <w:rFonts w:ascii="Times New Roman" w:eastAsia="Calibri" w:hAnsi="Times New Roman" w:cs="Times New Roman"/>
          <w:sz w:val="24"/>
          <w:szCs w:val="24"/>
          <w:lang w:val="pt-BR"/>
        </w:rPr>
        <w:t>º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</w:t>
      </w:r>
      <w:r w:rsidR="002354B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⁰ 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1 e 2 do código civil.</w:t>
      </w:r>
    </w:p>
    <w:p w14:paraId="2F5BAE79" w14:textId="0C34F428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Princípio da boa-fé 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ele representa o entendimento de que atuação dos sujeitos deve ser orientada pela lisura e correção de modo a não lesar direitos e interesses juridicamente tutelados de outrem, conformando-se a atuação com os ditames de um reto agir, do agir que se espera de um cidadão honesto. E no caso o sujeito comprador não pagou o preço agindo assim de má-fé e este princípio podemos </w:t>
      </w:r>
      <w:r w:rsidR="002354B8">
        <w:rPr>
          <w:rFonts w:ascii="Times New Roman" w:eastAsia="Calibri" w:hAnsi="Times New Roman" w:cs="Times New Roman"/>
          <w:sz w:val="24"/>
          <w:szCs w:val="24"/>
          <w:lang w:val="pt-BR"/>
        </w:rPr>
        <w:t>v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er no artigo 227</w:t>
      </w:r>
      <w:r w:rsidR="002354B8">
        <w:rPr>
          <w:rFonts w:ascii="Times New Roman" w:eastAsia="Calibri" w:hAnsi="Times New Roman" w:cs="Times New Roman"/>
          <w:sz w:val="24"/>
          <w:szCs w:val="24"/>
          <w:lang w:val="pt-BR"/>
        </w:rPr>
        <w:t>⁰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</w:t>
      </w:r>
      <w:r w:rsidR="002354B8">
        <w:rPr>
          <w:rFonts w:ascii="Times New Roman" w:eastAsia="Calibri" w:hAnsi="Times New Roman" w:cs="Times New Roman"/>
          <w:sz w:val="24"/>
          <w:szCs w:val="24"/>
          <w:lang w:val="pt-BR"/>
        </w:rPr>
        <w:t>⁰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1 do código civil</w:t>
      </w:r>
    </w:p>
    <w:p w14:paraId="6B411C70" w14:textId="77777777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Na parte referente</w:t>
      </w:r>
      <w:r w:rsidRPr="00FD76BE">
        <w:rPr>
          <w:rFonts w:ascii="Times New Roman" w:eastAsia="Calibri" w:hAnsi="Times New Roman" w:cs="Times New Roman"/>
          <w:i/>
          <w:iCs/>
          <w:sz w:val="24"/>
          <w:szCs w:val="24"/>
          <w:lang w:val="pt-BR"/>
        </w:rPr>
        <w:t xml:space="preserve"> ‘Vendo agravar-se a saúde de Abel, um dos seus amigos decidiu entregar a sua própria casa para venda, para que com o produto da venda se assegurasse a estrutura de custos com o hospital. O irmão de Abel questionou a venda da casa, achando o gesto excessivo, ao que o amigo esclareceu tratar-se de sua casa e que tinha o direito de fazer com a casa o que bem entendesse’ 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neste contexto podemos ver que se trata do </w:t>
      </w: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princípio da propriedade privada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3BECF5A4" w14:textId="71AD8250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O reconhecimento da propriedade privada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constitui-se, assim, como um </w:t>
      </w:r>
      <w:r w:rsidR="002354B8"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princípio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basilar do nosso direito privado no geral e civil em especial porquanto os bens de que constituem o objeto da propriedade privada são os meios essências para a satisfação dos fins das pessoas. Tendo em conta que o amigo de Abel tem direito de dispor, usufruto, e uso, então o amigo está dentro do seu direito de propriedade. E este princípio está consagrado no artigo 89</w:t>
      </w:r>
      <w:r w:rsidR="002354B8">
        <w:rPr>
          <w:rFonts w:ascii="Times New Roman" w:eastAsia="Calibri" w:hAnsi="Times New Roman" w:cs="Times New Roman"/>
          <w:sz w:val="24"/>
          <w:szCs w:val="24"/>
          <w:lang w:val="pt-BR"/>
        </w:rPr>
        <w:t>⁰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</w:t>
      </w:r>
      <w:r w:rsidR="002354B8">
        <w:rPr>
          <w:rFonts w:ascii="Times New Roman" w:eastAsia="Calibri" w:hAnsi="Times New Roman" w:cs="Times New Roman"/>
          <w:sz w:val="24"/>
          <w:szCs w:val="24"/>
          <w:lang w:val="pt-BR"/>
        </w:rPr>
        <w:t>⁰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1 reforçando com o seu art. 99</w:t>
      </w:r>
      <w:r w:rsidR="002354B8">
        <w:rPr>
          <w:rFonts w:ascii="Times New Roman" w:eastAsia="Calibri" w:hAnsi="Times New Roman" w:cs="Times New Roman"/>
          <w:sz w:val="24"/>
          <w:szCs w:val="24"/>
          <w:lang w:val="pt-BR"/>
        </w:rPr>
        <w:t>⁰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</w:t>
      </w:r>
      <w:r w:rsidR="002354B8">
        <w:rPr>
          <w:rFonts w:ascii="Times New Roman" w:eastAsia="Calibri" w:hAnsi="Times New Roman" w:cs="Times New Roman"/>
          <w:sz w:val="24"/>
          <w:szCs w:val="24"/>
          <w:lang w:val="pt-BR"/>
        </w:rPr>
        <w:t>⁰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1 e 3 da CRM</w:t>
      </w:r>
    </w:p>
    <w:p w14:paraId="0C985F49" w14:textId="77777777" w:rsidR="00FD76BE" w:rsidRPr="00FD76BE" w:rsidRDefault="00FD76BE" w:rsidP="00FD76BE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Na última</w:t>
      </w:r>
      <w:r w:rsidRPr="00FD76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t-BR"/>
        </w:rPr>
        <w:t xml:space="preserve"> 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parte</w:t>
      </w:r>
      <w:r w:rsidRPr="00FD76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t-BR"/>
        </w:rPr>
        <w:t xml:space="preserve"> ‘</w:t>
      </w:r>
      <w:r w:rsidRPr="00FD76BE">
        <w:rPr>
          <w:rFonts w:ascii="Times New Roman" w:eastAsia="Calibri" w:hAnsi="Times New Roman" w:cs="Times New Roman"/>
          <w:i/>
          <w:iCs/>
          <w:sz w:val="24"/>
          <w:szCs w:val="24"/>
          <w:lang w:val="pt-BR"/>
        </w:rPr>
        <w:t>Decorridos dois meses de internamento, Abel, no leito hospitalar, solicitou um casamento urgente com a mãe dos seus filhos, facto que se consumou nos exatos termos, tendo o casamento juntado a família no hospital. Decorridos seis meses, Abel perdeu a vida e a família começou a discutir sobre o destino a dar ao vasto património de Abel, tendo em conta que seus filhos eram menores’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Esta parte nos podemos ver dois princípios que </w:t>
      </w: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são princípio da instituição família e fenômeno sucessório</w:t>
      </w:r>
    </w:p>
    <w:p w14:paraId="4C8C2AAB" w14:textId="7ACBF6E9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lastRenderedPageBreak/>
        <w:t xml:space="preserve"> Fenômeno família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, o Reconhecimento da família como elemento fundamental da sociedade com a inerente consagração do direito de todos os cidadãos a contraírem casamento e a constituírem família, conforme o art. 119</w:t>
      </w:r>
      <w:r w:rsidR="002354B8">
        <w:rPr>
          <w:rFonts w:ascii="Times New Roman" w:eastAsia="Calibri" w:hAnsi="Times New Roman" w:cs="Times New Roman"/>
          <w:sz w:val="24"/>
          <w:szCs w:val="24"/>
          <w:lang w:val="pt-BR"/>
        </w:rPr>
        <w:t>⁰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</w:t>
      </w:r>
      <w:r w:rsidR="002354B8">
        <w:rPr>
          <w:rFonts w:ascii="Times New Roman" w:eastAsia="Calibri" w:hAnsi="Times New Roman" w:cs="Times New Roman"/>
          <w:sz w:val="24"/>
          <w:szCs w:val="24"/>
          <w:lang w:val="pt-BR"/>
        </w:rPr>
        <w:t>⁰1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CRM e art 5 e 6 da lei de família, vendo que o Abel solicitou, no seu leito de morte, um casamento.</w:t>
      </w:r>
    </w:p>
    <w:p w14:paraId="384DAFF9" w14:textId="77777777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O princípio sucessório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reconhece o fenómeno da sucessão mortis causa. No nosso sistema jurídico, este princípio decorre do corolário lógico do reconhecimento da propriedade privada, art 1 da lei das sucessões.</w:t>
      </w:r>
    </w:p>
    <w:p w14:paraId="1764B2BC" w14:textId="4F1E4675" w:rsidR="00FD76BE" w:rsidRPr="00FD76BE" w:rsidRDefault="00FD76BE" w:rsidP="00FD76BE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2.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Resposta</w:t>
      </w:r>
    </w:p>
    <w:p w14:paraId="0D299085" w14:textId="77777777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Comente a seguinte afirmação, identificando o princípio nela subjacente e indicando exemplos da sua materialização no Direito Civil moçambicano: “O Direito Civil, com vista à prossecução de objetivos vários, dificilmente alcançáveis por indivíduos isolados, reconhece personalidade a entes que não são seres humanos, os quais podem ser agrupamento de indivíduos que se juntam em torno de objetivos comuns ou mesmo massas de bens afectas à realização de certos fins”</w:t>
      </w:r>
    </w:p>
    <w:p w14:paraId="0E99F6F7" w14:textId="77777777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A questão enquadra-se na matéria dos princípios fundamentais do direito civil referente ao princípio da personalidade coletiva, na qual As Pessoas Coletivas jurídicas criadas pelo efeito do Direito demarcam-se das pessoas jurídicas singulares, embora funcionem também com centros autónomos de imputação de direitos e deveres, as Pessoas Coletivas gozam de direitos e estão sujeitas aos deveres compatíveis com a sua natureza. Reconhece uma individualidade própria às Pessoas Coletivas quando afirma que elas gozam de direitos que são compatíveis à sua natureza.</w:t>
      </w:r>
    </w:p>
    <w:p w14:paraId="43A4217F" w14:textId="05CF7E99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3</w:t>
      </w:r>
      <w:r w:rsidR="008742C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="008742C0" w:rsidRPr="008742C0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Resposta</w:t>
      </w:r>
    </w:p>
    <w:p w14:paraId="0AA5CEB8" w14:textId="77777777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Os direitos de personalidade são um conjunto de direitos que visam proteger aspectos fundamentais e inalienáveis da pessoa humana, garantindo a sua dignidade e integridade. Esses direitos são inerentes à própria existência da pessoa e não podem ser objeto de renúncia total ou alienação. Abaixo estão algumas das características principais dos direitos de personalidade, com exemplos ilustrativos:</w:t>
      </w:r>
    </w:p>
    <w:p w14:paraId="15F82A8F" w14:textId="77777777" w:rsidR="00FD76BE" w:rsidRPr="00FD76BE" w:rsidRDefault="00FD76BE" w:rsidP="00FD76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Inalienabilidade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: Os direitos de personalidade não podem ser transferidos, vendidos ou renunciados de forma completa. A pessoa não pode abrir mão totalmente desses direitos. Por exemplo, uma pessoa não pode vender seu direito à sua própria imagem de maneira irrestrita.</w:t>
      </w:r>
    </w:p>
    <w:p w14:paraId="6C856EE3" w14:textId="77777777" w:rsidR="00FD76BE" w:rsidRPr="00FD76BE" w:rsidRDefault="00FD76BE" w:rsidP="00FD76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Irrenunciabilidade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: Não é possível renunciar completamente aos direitos de personalidade. Mesmo que alguém concorde com a exposição de sua imagem em determinadas circunstâncias, não pode renunciar completamente ao controle sobre o uso de sua imagem em todas as situações.</w:t>
      </w:r>
    </w:p>
    <w:p w14:paraId="55FBEA7B" w14:textId="77777777" w:rsidR="00FD76BE" w:rsidRPr="00FD76BE" w:rsidRDefault="00FD76BE" w:rsidP="00FD76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Imprescritibilidade: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OS direitos de personalidade são imprescritíveis, ou seja, não se extinguem com o tempo. Mesmo após um longo período, uma pessoa ainda pode reivindicar seus direitos de personalidade. Por exemplo, a proteção contra a utilização não autorizada de uma imagem permanece válida ao longo do tempo.</w:t>
      </w:r>
    </w:p>
    <w:p w14:paraId="3C5F5FCE" w14:textId="77777777" w:rsidR="00FD76BE" w:rsidRPr="00FD76BE" w:rsidRDefault="00FD76BE" w:rsidP="00FD76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Intransmissibilidade: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OS direitos de personalidade não podem ser transmitidos por herança, venda ou qualquer outro meio. Após o falecimento de uma pessoa, alguns 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lastRenderedPageBreak/>
        <w:t>direitos podem ser estendidos aos herdeiros, mas não todos. Por exemplo, o direito à imagem pode ser herdado, mas o direito à intimidade pessoal não.</w:t>
      </w:r>
    </w:p>
    <w:p w14:paraId="31EB23A0" w14:textId="77777777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24C27709" w14:textId="77777777" w:rsidR="00FD76BE" w:rsidRPr="00FD76BE" w:rsidRDefault="00FD76BE" w:rsidP="00FD76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Irreversibilidade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: Uma vez violados, os direitos de personalidade muitas vezes não podem ser totalmente restaurados. Mesmo após a reparação ou compensação, a violação pode deixar marcas permanentes na vida da pessoa. Por exemplo, a invasão de privacidade pode causar danos psicológicos irreversíveis.</w:t>
      </w:r>
    </w:p>
    <w:p w14:paraId="535D59CD" w14:textId="77777777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3F4AFCE4" w14:textId="77777777" w:rsidR="00FD76BE" w:rsidRPr="00FD76BE" w:rsidRDefault="00FD76BE" w:rsidP="00FD76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Eficácia Erga Omnes:</w:t>
      </w: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Os direitos de personalidade são oponíveis a todos, ou seja, são aplicáveis contra qualquer pessoa que os viole. Isso significa que terceiros, além do infrator direto, podem ser responsabilizados pela violação desses direitos.</w:t>
      </w:r>
    </w:p>
    <w:p w14:paraId="3AD4947D" w14:textId="77777777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08515B33" w14:textId="77777777" w:rsidR="00FD76BE" w:rsidRPr="00FD76BE" w:rsidRDefault="00FD76BE" w:rsidP="00FD76B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FD76BE">
        <w:rPr>
          <w:rFonts w:ascii="Times New Roman" w:eastAsia="Calibri" w:hAnsi="Times New Roman" w:cs="Times New Roman"/>
          <w:sz w:val="24"/>
          <w:szCs w:val="24"/>
          <w:lang w:val="pt-BR"/>
        </w:rPr>
        <w:t>Exemplos desses direitos incluem a proteção contra a exposição indevida da imagem, a inviolabilidade da vida privada, artigo 40/41 da CRM,a preservação do nome e reputação, entre outros aspectos que garantem a dignidade e a autonomia da pessoa.</w:t>
      </w:r>
    </w:p>
    <w:p w14:paraId="786456FB" w14:textId="34247A8F" w:rsidR="00436D8B" w:rsidRDefault="00436D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4D83BC41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FE64014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5E6CB65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8AE003B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4A3FE40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68EA3151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B5A7FAE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996B105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F2F51C7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44182837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E08272F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76309E4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68933455" w14:textId="77777777" w:rsidR="00FD76BE" w:rsidRDefault="00FD76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E20B70A" w14:textId="1475055E" w:rsidR="00CC7715" w:rsidRPr="00C858C1" w:rsidRDefault="00436D8B" w:rsidP="00C858C1">
      <w:pPr>
        <w:pStyle w:val="Ttulo1"/>
        <w:rPr>
          <w:rFonts w:ascii="Times New Roman" w:hAnsi="Times New Roman" w:cs="Times New Roman"/>
          <w:b/>
          <w:bCs/>
          <w:color w:val="auto"/>
          <w:lang w:val="pt-BR"/>
        </w:rPr>
      </w:pPr>
      <w:bookmarkStart w:id="1" w:name="_Toc160728854"/>
      <w:r w:rsidRPr="00C858C1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lastRenderedPageBreak/>
        <w:t>Bibliografia</w:t>
      </w:r>
      <w:bookmarkEnd w:id="1"/>
      <w:r w:rsidRPr="00C858C1">
        <w:rPr>
          <w:rFonts w:ascii="Times New Roman" w:hAnsi="Times New Roman" w:cs="Times New Roman"/>
          <w:b/>
          <w:bCs/>
          <w:color w:val="auto"/>
          <w:lang w:val="pt-BR"/>
        </w:rPr>
        <w:t xml:space="preserve"> </w:t>
      </w:r>
    </w:p>
    <w:p w14:paraId="1A73DB2D" w14:textId="7CE83489" w:rsidR="00436D8B" w:rsidRPr="00436D8B" w:rsidRDefault="00436D8B" w:rsidP="00436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6D8B">
        <w:rPr>
          <w:rFonts w:ascii="Times New Roman" w:hAnsi="Times New Roman" w:cs="Times New Roman"/>
          <w:sz w:val="24"/>
          <w:szCs w:val="24"/>
          <w:lang w:val="pt-BR"/>
        </w:rPr>
        <w:t>CAMBULE, Gil, Teoria Geral do Direito Civil I, W Editora, Maputo, 2018.</w:t>
      </w:r>
    </w:p>
    <w:p w14:paraId="0D8234BD" w14:textId="77777777" w:rsidR="00436D8B" w:rsidRPr="00436D8B" w:rsidRDefault="00436D8B" w:rsidP="00436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6D8B">
        <w:rPr>
          <w:rFonts w:ascii="Times New Roman" w:hAnsi="Times New Roman" w:cs="Times New Roman"/>
          <w:sz w:val="24"/>
          <w:szCs w:val="24"/>
          <w:lang w:val="pt-BR"/>
        </w:rPr>
        <w:t>FERNANDES, Carvalho, Teoria Geral do Direito Civil, Vols. I (6.ª ed. - 2012) e II (5.ª ed. – 2010), Lisboa, Universidade Católica Editora</w:t>
      </w:r>
    </w:p>
    <w:p w14:paraId="6898E5A5" w14:textId="5B8AB36E" w:rsidR="004860AC" w:rsidRDefault="008742C0" w:rsidP="00E46C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Legislação </w:t>
      </w:r>
    </w:p>
    <w:p w14:paraId="245660F0" w14:textId="05CBECEB" w:rsidR="008742C0" w:rsidRDefault="008742C0" w:rsidP="00E46C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Constituição da Republica de </w:t>
      </w:r>
      <w:r w:rsidR="00590CCB">
        <w:rPr>
          <w:rFonts w:ascii="Times New Roman" w:hAnsi="Times New Roman" w:cs="Times New Roman"/>
          <w:sz w:val="24"/>
          <w:szCs w:val="24"/>
          <w:lang w:val="pt-BR"/>
        </w:rPr>
        <w:t>Moçambique (</w:t>
      </w:r>
      <w:r>
        <w:rPr>
          <w:rFonts w:ascii="Times New Roman" w:hAnsi="Times New Roman" w:cs="Times New Roman"/>
          <w:sz w:val="24"/>
          <w:szCs w:val="24"/>
          <w:lang w:val="pt-BR"/>
        </w:rPr>
        <w:t>2018)</w:t>
      </w:r>
      <w:r w:rsidR="00590CCB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14:paraId="436F87BF" w14:textId="2CEF0EE6" w:rsidR="008742C0" w:rsidRPr="008742C0" w:rsidRDefault="008742C0" w:rsidP="00E46C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90CCB">
        <w:rPr>
          <w:rFonts w:ascii="Times New Roman" w:hAnsi="Times New Roman" w:cs="Times New Roman"/>
          <w:caps/>
          <w:sz w:val="24"/>
          <w:szCs w:val="24"/>
          <w:lang w:val="pt-BR"/>
        </w:rPr>
        <w:t>Código civil</w:t>
      </w:r>
      <w:r>
        <w:rPr>
          <w:rFonts w:ascii="Times New Roman" w:hAnsi="Times New Roman" w:cs="Times New Roman"/>
          <w:sz w:val="24"/>
          <w:szCs w:val="24"/>
          <w:lang w:val="pt-BR"/>
        </w:rPr>
        <w:t>, Decreto-lei n 47 344,de 25 de novembro de 1966</w:t>
      </w:r>
    </w:p>
    <w:sectPr w:rsidR="008742C0" w:rsidRPr="008742C0" w:rsidSect="00081F65"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E01A" w14:textId="77777777" w:rsidR="00081F65" w:rsidRDefault="00081F65" w:rsidP="00436872">
      <w:pPr>
        <w:spacing w:after="0" w:line="240" w:lineRule="auto"/>
      </w:pPr>
      <w:r>
        <w:separator/>
      </w:r>
    </w:p>
  </w:endnote>
  <w:endnote w:type="continuationSeparator" w:id="0">
    <w:p w14:paraId="174C12A5" w14:textId="77777777" w:rsidR="00081F65" w:rsidRDefault="00081F65" w:rsidP="0043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53D2" w14:textId="77777777" w:rsidR="00081F65" w:rsidRDefault="00081F65" w:rsidP="00436872">
      <w:pPr>
        <w:spacing w:after="0" w:line="240" w:lineRule="auto"/>
      </w:pPr>
      <w:r>
        <w:separator/>
      </w:r>
    </w:p>
  </w:footnote>
  <w:footnote w:type="continuationSeparator" w:id="0">
    <w:p w14:paraId="607EE20B" w14:textId="77777777" w:rsidR="00081F65" w:rsidRDefault="00081F65" w:rsidP="0043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77EE"/>
    <w:multiLevelType w:val="hybridMultilevel"/>
    <w:tmpl w:val="6480E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16FD4"/>
    <w:multiLevelType w:val="hybridMultilevel"/>
    <w:tmpl w:val="5376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50456">
    <w:abstractNumId w:val="0"/>
  </w:num>
  <w:num w:numId="2" w16cid:durableId="8168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347"/>
    <w:rsid w:val="00073A8A"/>
    <w:rsid w:val="00081F65"/>
    <w:rsid w:val="00111269"/>
    <w:rsid w:val="001C16E3"/>
    <w:rsid w:val="002354B8"/>
    <w:rsid w:val="00272E0A"/>
    <w:rsid w:val="00427D81"/>
    <w:rsid w:val="00436872"/>
    <w:rsid w:val="00436D8B"/>
    <w:rsid w:val="004860AC"/>
    <w:rsid w:val="004E2E1B"/>
    <w:rsid w:val="004E684C"/>
    <w:rsid w:val="004F0CD5"/>
    <w:rsid w:val="00546F26"/>
    <w:rsid w:val="00553253"/>
    <w:rsid w:val="00590CCB"/>
    <w:rsid w:val="005F2F64"/>
    <w:rsid w:val="00650B32"/>
    <w:rsid w:val="006B7C6E"/>
    <w:rsid w:val="00747E24"/>
    <w:rsid w:val="007C3C41"/>
    <w:rsid w:val="0086306D"/>
    <w:rsid w:val="008742C0"/>
    <w:rsid w:val="008F48F1"/>
    <w:rsid w:val="008F777E"/>
    <w:rsid w:val="0092087D"/>
    <w:rsid w:val="0095397F"/>
    <w:rsid w:val="009C2902"/>
    <w:rsid w:val="009C303C"/>
    <w:rsid w:val="009D0B7C"/>
    <w:rsid w:val="00AE1347"/>
    <w:rsid w:val="00BE671C"/>
    <w:rsid w:val="00BF5A35"/>
    <w:rsid w:val="00BF6DD9"/>
    <w:rsid w:val="00C70BE1"/>
    <w:rsid w:val="00C73883"/>
    <w:rsid w:val="00C85032"/>
    <w:rsid w:val="00C858C1"/>
    <w:rsid w:val="00CB04B5"/>
    <w:rsid w:val="00CB2A4C"/>
    <w:rsid w:val="00CC7715"/>
    <w:rsid w:val="00CD311E"/>
    <w:rsid w:val="00CD33E8"/>
    <w:rsid w:val="00D11AA5"/>
    <w:rsid w:val="00D21536"/>
    <w:rsid w:val="00D742CC"/>
    <w:rsid w:val="00DA179E"/>
    <w:rsid w:val="00E135B0"/>
    <w:rsid w:val="00E46CAD"/>
    <w:rsid w:val="00E92E8E"/>
    <w:rsid w:val="00EE3B54"/>
    <w:rsid w:val="00F06B0A"/>
    <w:rsid w:val="00F46BF4"/>
    <w:rsid w:val="00FA5E3D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B906"/>
  <w15:docId w15:val="{954C089A-465A-4101-966F-5A82CD6D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54"/>
  </w:style>
  <w:style w:type="paragraph" w:styleId="Ttulo1">
    <w:name w:val="heading 1"/>
    <w:basedOn w:val="Normal"/>
    <w:next w:val="Normal"/>
    <w:link w:val="Ttulo1Carter"/>
    <w:uiPriority w:val="9"/>
    <w:qFormat/>
    <w:rsid w:val="00C85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43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436872"/>
  </w:style>
  <w:style w:type="paragraph" w:styleId="Rodap">
    <w:name w:val="footer"/>
    <w:basedOn w:val="Normal"/>
    <w:link w:val="RodapCarter"/>
    <w:uiPriority w:val="99"/>
    <w:semiHidden/>
    <w:unhideWhenUsed/>
    <w:rsid w:val="0043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436872"/>
  </w:style>
  <w:style w:type="paragraph" w:styleId="PargrafodaLista">
    <w:name w:val="List Paragraph"/>
    <w:basedOn w:val="Normal"/>
    <w:uiPriority w:val="34"/>
    <w:qFormat/>
    <w:rsid w:val="00E135B0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C7715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C771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C7715"/>
    <w:rPr>
      <w:vertAlign w:val="superscript"/>
    </w:rPr>
  </w:style>
  <w:style w:type="paragraph" w:styleId="Ttulo">
    <w:name w:val="Title"/>
    <w:basedOn w:val="Normal"/>
    <w:next w:val="Normal"/>
    <w:link w:val="TtuloCarter"/>
    <w:uiPriority w:val="10"/>
    <w:qFormat/>
    <w:rsid w:val="00436D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3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85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C858C1"/>
    <w:pPr>
      <w:spacing w:line="259" w:lineRule="auto"/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C858C1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C85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780EF-E48A-4418-8D5D-39F1E714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Meched Jose Inacio</cp:lastModifiedBy>
  <cp:revision>6</cp:revision>
  <dcterms:created xsi:type="dcterms:W3CDTF">2018-03-18T17:38:00Z</dcterms:created>
  <dcterms:modified xsi:type="dcterms:W3CDTF">2024-03-07T18:41:00Z</dcterms:modified>
</cp:coreProperties>
</file>